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57" w:rsidRPr="00B13C08" w:rsidRDefault="00B13C08" w:rsidP="00050234">
      <w:pPr>
        <w:pStyle w:val="Titolo"/>
        <w:jc w:val="center"/>
        <w:rPr>
          <w:rFonts w:ascii="Times New Roman" w:eastAsia="EB Garamond Regular" w:hAnsi="Times New Roman" w:cs="Times New Roman"/>
          <w:b/>
          <w:sz w:val="24"/>
          <w:szCs w:val="24"/>
        </w:rPr>
      </w:pPr>
      <w:r>
        <w:rPr>
          <w:rFonts w:ascii="Times New Roman" w:eastAsia="EB Garamond Regular" w:hAnsi="Times New Roman" w:cs="Times New Roman"/>
          <w:b/>
          <w:sz w:val="24"/>
          <w:szCs w:val="24"/>
        </w:rPr>
        <w:t xml:space="preserve">PROGRAMMA </w:t>
      </w:r>
      <w:proofErr w:type="spellStart"/>
      <w:r>
        <w:rPr>
          <w:rFonts w:ascii="Times New Roman" w:eastAsia="EB Garamond Regular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EB Garamond Regular" w:hAnsi="Times New Roman" w:cs="Times New Roman"/>
          <w:b/>
          <w:sz w:val="24"/>
          <w:szCs w:val="24"/>
        </w:rPr>
        <w:t xml:space="preserve"> LINGUA E CUL</w:t>
      </w:r>
      <w:r w:rsidRPr="00B13C08">
        <w:rPr>
          <w:rFonts w:ascii="Times New Roman" w:eastAsia="EB Garamond Regular" w:hAnsi="Times New Roman" w:cs="Times New Roman"/>
          <w:b/>
          <w:sz w:val="24"/>
          <w:szCs w:val="24"/>
        </w:rPr>
        <w:t>TURA GRECA</w:t>
      </w:r>
    </w:p>
    <w:p w:rsidR="00D81955" w:rsidRPr="00B13C08" w:rsidRDefault="00B13C08" w:rsidP="00050234">
      <w:pPr>
        <w:pStyle w:val="Titolo1"/>
        <w:spacing w:before="0" w:after="0"/>
        <w:jc w:val="center"/>
        <w:rPr>
          <w:rFonts w:ascii="Times New Roman" w:eastAsia="EB Garamond Regular" w:hAnsi="Times New Roman" w:cs="Times New Roman"/>
          <w:b/>
          <w:sz w:val="24"/>
          <w:szCs w:val="24"/>
        </w:rPr>
      </w:pPr>
      <w:bookmarkStart w:id="0" w:name="_tt19e47u5odc" w:colFirst="0" w:colLast="0"/>
      <w:bookmarkEnd w:id="0"/>
      <w:r w:rsidRPr="00B13C08">
        <w:rPr>
          <w:rFonts w:ascii="Times New Roman" w:eastAsia="EB Garamond Regular" w:hAnsi="Times New Roman" w:cs="Times New Roman"/>
          <w:b/>
          <w:sz w:val="24"/>
          <w:szCs w:val="24"/>
        </w:rPr>
        <w:t xml:space="preserve">Classe </w:t>
      </w:r>
      <w:r w:rsidR="00DF1395" w:rsidRPr="00B13C08">
        <w:rPr>
          <w:rFonts w:ascii="Times New Roman" w:eastAsia="EB Garamond Regular" w:hAnsi="Times New Roman" w:cs="Times New Roman"/>
          <w:b/>
          <w:sz w:val="24"/>
          <w:szCs w:val="24"/>
        </w:rPr>
        <w:t>IV B LC</w:t>
      </w:r>
    </w:p>
    <w:p w:rsidR="00D81955" w:rsidRPr="00B13C08" w:rsidRDefault="004A78AF" w:rsidP="00050234">
      <w:pPr>
        <w:pStyle w:val="Titolo1"/>
        <w:spacing w:before="0" w:after="0"/>
        <w:jc w:val="center"/>
        <w:rPr>
          <w:rFonts w:ascii="Times New Roman" w:eastAsia="EB Garamond Regular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EB Garamond Regular" w:hAnsi="Times New Roman" w:cs="Times New Roman"/>
          <w:b/>
          <w:sz w:val="24"/>
          <w:szCs w:val="24"/>
        </w:rPr>
        <w:t>a.s</w:t>
      </w:r>
      <w:proofErr w:type="spellEnd"/>
      <w:r>
        <w:rPr>
          <w:rFonts w:ascii="Times New Roman" w:eastAsia="EB Garamond Regular" w:hAnsi="Times New Roman" w:cs="Times New Roman"/>
          <w:b/>
          <w:sz w:val="24"/>
          <w:szCs w:val="24"/>
        </w:rPr>
        <w:t xml:space="preserve"> 2021/2022</w:t>
      </w:r>
    </w:p>
    <w:p w:rsidR="00D81955" w:rsidRPr="00B13C08" w:rsidRDefault="00B13C08" w:rsidP="00050234">
      <w:pPr>
        <w:pStyle w:val="Titolo1"/>
        <w:spacing w:before="0" w:after="0"/>
        <w:jc w:val="center"/>
        <w:rPr>
          <w:rFonts w:ascii="Times New Roman" w:eastAsia="EB Garamond Regular" w:hAnsi="Times New Roman" w:cs="Times New Roman"/>
          <w:b/>
          <w:sz w:val="24"/>
          <w:szCs w:val="24"/>
        </w:rPr>
      </w:pPr>
      <w:r w:rsidRPr="00B13C08">
        <w:rPr>
          <w:rFonts w:ascii="Times New Roman" w:hAnsi="Times New Roman" w:cs="Times New Roman"/>
          <w:b/>
          <w:sz w:val="24"/>
          <w:szCs w:val="24"/>
        </w:rPr>
        <w:t>P</w:t>
      </w:r>
      <w:r w:rsidR="00D81955" w:rsidRPr="00B13C08">
        <w:rPr>
          <w:rFonts w:ascii="Times New Roman" w:hAnsi="Times New Roman" w:cs="Times New Roman"/>
          <w:b/>
          <w:sz w:val="24"/>
          <w:szCs w:val="24"/>
        </w:rPr>
        <w:t xml:space="preserve">rof.ssa Maria Cristina </w:t>
      </w:r>
      <w:proofErr w:type="spellStart"/>
      <w:r w:rsidR="00D81955" w:rsidRPr="00B13C08">
        <w:rPr>
          <w:rFonts w:ascii="Times New Roman" w:hAnsi="Times New Roman" w:cs="Times New Roman"/>
          <w:b/>
          <w:sz w:val="24"/>
          <w:szCs w:val="24"/>
        </w:rPr>
        <w:t>Rabuzzi</w:t>
      </w:r>
      <w:proofErr w:type="spellEnd"/>
    </w:p>
    <w:p w:rsidR="00D81955" w:rsidRPr="00B13C08" w:rsidRDefault="00D81955" w:rsidP="00050234">
      <w:pPr>
        <w:pStyle w:val="Titolo2"/>
        <w:jc w:val="center"/>
        <w:rPr>
          <w:rFonts w:ascii="Times New Roman" w:hAnsi="Times New Roman" w:cs="Times New Roman"/>
        </w:rPr>
      </w:pPr>
      <w:bookmarkStart w:id="1" w:name="_s1m9k8hecgww" w:colFirst="0" w:colLast="0"/>
      <w:bookmarkEnd w:id="1"/>
    </w:p>
    <w:p w:rsidR="00D81955" w:rsidRPr="00B13C08" w:rsidRDefault="00D81955" w:rsidP="00050234">
      <w:pPr>
        <w:pStyle w:val="Titolo2"/>
        <w:rPr>
          <w:rFonts w:ascii="Times New Roman" w:hAnsi="Times New Roman" w:cs="Times New Roman"/>
        </w:rPr>
      </w:pPr>
    </w:p>
    <w:p w:rsidR="002E6B3E" w:rsidRDefault="00B13C08" w:rsidP="002E6B3E">
      <w:pPr>
        <w:jc w:val="both"/>
        <w:rPr>
          <w:rFonts w:ascii="Times New Roman" w:hAnsi="Times New Roman" w:cs="Times New Roman"/>
          <w:sz w:val="24"/>
          <w:szCs w:val="24"/>
        </w:rPr>
      </w:pPr>
      <w:r w:rsidRPr="00B13C08">
        <w:rPr>
          <w:rFonts w:ascii="Times New Roman" w:hAnsi="Times New Roman" w:cs="Times New Roman"/>
          <w:b/>
          <w:u w:val="single"/>
        </w:rPr>
        <w:t>Letteratura e testi</w:t>
      </w:r>
      <w:r w:rsidRPr="00B13C08">
        <w:rPr>
          <w:rFonts w:ascii="Times New Roman" w:hAnsi="Times New Roman" w:cs="Times New Roman"/>
          <w:b/>
        </w:rPr>
        <w:t>:</w:t>
      </w:r>
      <w:r w:rsidR="002E6B3E" w:rsidRPr="002E6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3E" w:rsidRDefault="002E6B3E" w:rsidP="002E6B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B3E" w:rsidRDefault="002E6B3E" w:rsidP="002E6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Testo: Porro,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Laffi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Ktema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4071F">
        <w:rPr>
          <w:rFonts w:ascii="Times New Roman" w:hAnsi="Times New Roman" w:cs="Times New Roman"/>
          <w:i/>
          <w:sz w:val="24"/>
          <w:szCs w:val="24"/>
        </w:rPr>
        <w:t>Dalle origini a Erodoto</w:t>
      </w:r>
      <w:r>
        <w:rPr>
          <w:rFonts w:ascii="Times New Roman" w:hAnsi="Times New Roman" w:cs="Times New Roman"/>
          <w:sz w:val="24"/>
          <w:szCs w:val="24"/>
        </w:rPr>
        <w:t>, Loescher, Torino 2017</w:t>
      </w:r>
    </w:p>
    <w:p w:rsidR="00B13C08" w:rsidRDefault="00B13C08" w:rsidP="00050234">
      <w:pPr>
        <w:pStyle w:val="Titolo2"/>
        <w:rPr>
          <w:rFonts w:ascii="Times New Roman" w:hAnsi="Times New Roman" w:cs="Times New Roman"/>
          <w:b/>
        </w:rPr>
      </w:pPr>
    </w:p>
    <w:p w:rsidR="00DF1395" w:rsidRPr="0034071F" w:rsidRDefault="0034071F" w:rsidP="00050234">
      <w:pPr>
        <w:pStyle w:val="Titolo2"/>
        <w:rPr>
          <w:rFonts w:ascii="Times New Roman" w:hAnsi="Times New Roman" w:cs="Times New Roman"/>
          <w:b/>
        </w:rPr>
      </w:pPr>
      <w:r w:rsidRPr="0034071F">
        <w:rPr>
          <w:rFonts w:ascii="Times New Roman" w:hAnsi="Times New Roman" w:cs="Times New Roman"/>
          <w:b/>
        </w:rPr>
        <w:t xml:space="preserve">La lirica </w:t>
      </w:r>
    </w:p>
    <w:p w:rsidR="0034071F" w:rsidRPr="0034071F" w:rsidRDefault="0034071F" w:rsidP="0034071F">
      <w:pPr>
        <w:pStyle w:val="normal"/>
        <w:rPr>
          <w:sz w:val="24"/>
          <w:szCs w:val="24"/>
        </w:rPr>
      </w:pPr>
    </w:p>
    <w:p w:rsidR="0034071F" w:rsidRPr="0034071F" w:rsidRDefault="0034071F" w:rsidP="0034071F">
      <w:pPr>
        <w:pStyle w:val="normal"/>
        <w:rPr>
          <w:rFonts w:ascii="Times New Roman" w:hAnsi="Times New Roman" w:cs="Times New Roman"/>
          <w:sz w:val="24"/>
          <w:szCs w:val="24"/>
        </w:rPr>
      </w:pPr>
      <w:proofErr w:type="spellStart"/>
      <w:r w:rsidRPr="0034071F">
        <w:rPr>
          <w:rFonts w:ascii="Times New Roman" w:hAnsi="Times New Roman" w:cs="Times New Roman"/>
          <w:sz w:val="24"/>
          <w:szCs w:val="24"/>
        </w:rPr>
        <w:t>Stesicoro</w:t>
      </w:r>
      <w:proofErr w:type="spellEnd"/>
    </w:p>
    <w:p w:rsidR="0034071F" w:rsidRPr="0034071F" w:rsidRDefault="0034071F" w:rsidP="0034071F">
      <w:pPr>
        <w:pStyle w:val="normal"/>
        <w:rPr>
          <w:rFonts w:ascii="Times New Roman" w:hAnsi="Times New Roman" w:cs="Times New Roman"/>
          <w:sz w:val="24"/>
          <w:szCs w:val="24"/>
        </w:rPr>
      </w:pPr>
      <w:proofErr w:type="spellStart"/>
      <w:r w:rsidRPr="0034071F">
        <w:rPr>
          <w:rFonts w:ascii="Times New Roman" w:hAnsi="Times New Roman" w:cs="Times New Roman"/>
          <w:sz w:val="24"/>
          <w:szCs w:val="24"/>
        </w:rPr>
        <w:t>Ibico</w:t>
      </w:r>
      <w:proofErr w:type="spellEnd"/>
      <w:r w:rsidRPr="0034071F">
        <w:rPr>
          <w:rFonts w:ascii="Times New Roman" w:hAnsi="Times New Roman" w:cs="Times New Roman"/>
          <w:sz w:val="24"/>
          <w:szCs w:val="24"/>
        </w:rPr>
        <w:t>:</w:t>
      </w:r>
    </w:p>
    <w:p w:rsidR="0034071F" w:rsidRPr="0034071F" w:rsidRDefault="0034071F" w:rsidP="0034071F">
      <w:pPr>
        <w:pStyle w:val="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071F">
        <w:rPr>
          <w:rFonts w:ascii="Times New Roman" w:hAnsi="Times New Roman" w:cs="Times New Roman"/>
          <w:sz w:val="24"/>
          <w:szCs w:val="24"/>
        </w:rPr>
        <w:t xml:space="preserve">Encomio di </w:t>
      </w:r>
      <w:proofErr w:type="spellStart"/>
      <w:r w:rsidRPr="0034071F">
        <w:rPr>
          <w:rFonts w:ascii="Times New Roman" w:hAnsi="Times New Roman" w:cs="Times New Roman"/>
          <w:sz w:val="24"/>
          <w:szCs w:val="24"/>
        </w:rPr>
        <w:t>Policrate</w:t>
      </w:r>
      <w:proofErr w:type="spellEnd"/>
      <w:r w:rsidRPr="00340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557" w:rsidRPr="0034071F" w:rsidRDefault="00D81955" w:rsidP="00050234">
      <w:pPr>
        <w:pStyle w:val="Titolo2"/>
        <w:rPr>
          <w:rFonts w:ascii="Times New Roman" w:hAnsi="Times New Roman" w:cs="Times New Roman"/>
        </w:rPr>
      </w:pPr>
      <w:r w:rsidRPr="0034071F">
        <w:rPr>
          <w:rFonts w:ascii="Times New Roman" w:hAnsi="Times New Roman" w:cs="Times New Roman"/>
        </w:rPr>
        <w:t>Pindaro:</w:t>
      </w:r>
    </w:p>
    <w:p w:rsidR="00F43557" w:rsidRPr="0034071F" w:rsidRDefault="00DF1395" w:rsidP="00050234">
      <w:pPr>
        <w:pStyle w:val="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1F">
        <w:rPr>
          <w:rFonts w:ascii="Times New Roman" w:eastAsia="EB Garamond" w:hAnsi="Times New Roman" w:cs="Times New Roman"/>
          <w:sz w:val="24"/>
          <w:szCs w:val="24"/>
        </w:rPr>
        <w:t xml:space="preserve">“Olimpica I” </w:t>
      </w:r>
    </w:p>
    <w:p w:rsidR="00F43557" w:rsidRPr="0034071F" w:rsidRDefault="00D81955" w:rsidP="00050234">
      <w:pPr>
        <w:pStyle w:val="Titolo2"/>
        <w:rPr>
          <w:rFonts w:ascii="Times New Roman" w:hAnsi="Times New Roman" w:cs="Times New Roman"/>
        </w:rPr>
      </w:pPr>
      <w:bookmarkStart w:id="2" w:name="_k0ai96jehewg" w:colFirst="0" w:colLast="0"/>
      <w:bookmarkEnd w:id="2"/>
      <w:proofErr w:type="spellStart"/>
      <w:r w:rsidRPr="0034071F">
        <w:rPr>
          <w:rFonts w:ascii="Times New Roman" w:hAnsi="Times New Roman" w:cs="Times New Roman"/>
        </w:rPr>
        <w:t>Bacchilide</w:t>
      </w:r>
      <w:proofErr w:type="spellEnd"/>
      <w:r w:rsidRPr="0034071F">
        <w:rPr>
          <w:rFonts w:ascii="Times New Roman" w:hAnsi="Times New Roman" w:cs="Times New Roman"/>
        </w:rPr>
        <w:t>:</w:t>
      </w:r>
    </w:p>
    <w:p w:rsidR="00F43557" w:rsidRPr="0034071F" w:rsidRDefault="00DF1395" w:rsidP="00050234">
      <w:pPr>
        <w:pStyle w:val="normal"/>
        <w:numPr>
          <w:ilvl w:val="0"/>
          <w:numId w:val="11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34071F">
        <w:rPr>
          <w:rFonts w:ascii="Times New Roman" w:eastAsia="EB Garamond" w:hAnsi="Times New Roman" w:cs="Times New Roman"/>
          <w:sz w:val="24"/>
          <w:szCs w:val="24"/>
        </w:rPr>
        <w:t xml:space="preserve">“Epinicio III” </w:t>
      </w:r>
    </w:p>
    <w:p w:rsidR="00F43557" w:rsidRPr="0034071F" w:rsidRDefault="00D81955" w:rsidP="00050234">
      <w:pPr>
        <w:pStyle w:val="normal"/>
        <w:numPr>
          <w:ilvl w:val="0"/>
          <w:numId w:val="11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34071F">
        <w:rPr>
          <w:rFonts w:ascii="Times New Roman" w:eastAsia="EB Garamond" w:hAnsi="Times New Roman" w:cs="Times New Roman"/>
          <w:sz w:val="24"/>
          <w:szCs w:val="24"/>
        </w:rPr>
        <w:t>“Epin</w:t>
      </w:r>
      <w:r w:rsidR="00DF1395" w:rsidRPr="0034071F">
        <w:rPr>
          <w:rFonts w:ascii="Times New Roman" w:eastAsia="EB Garamond" w:hAnsi="Times New Roman" w:cs="Times New Roman"/>
          <w:sz w:val="24"/>
          <w:szCs w:val="24"/>
        </w:rPr>
        <w:t xml:space="preserve">icio V”, </w:t>
      </w:r>
      <w:proofErr w:type="spellStart"/>
      <w:r w:rsidR="00DF1395" w:rsidRPr="0034071F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34071F">
        <w:rPr>
          <w:rFonts w:ascii="Times New Roman" w:eastAsia="EB Garamond" w:hAnsi="Times New Roman" w:cs="Times New Roman"/>
          <w:sz w:val="24"/>
          <w:szCs w:val="24"/>
        </w:rPr>
        <w:t xml:space="preserve">. 50-175 </w:t>
      </w:r>
    </w:p>
    <w:p w:rsidR="002A7034" w:rsidRDefault="002A7034" w:rsidP="00050234">
      <w:pPr>
        <w:pStyle w:val="Titolo2"/>
        <w:rPr>
          <w:rFonts w:ascii="Times New Roman" w:hAnsi="Times New Roman" w:cs="Times New Roman"/>
        </w:rPr>
      </w:pPr>
      <w:bookmarkStart w:id="3" w:name="_e8vbdevgja98" w:colFirst="0" w:colLast="0"/>
      <w:bookmarkEnd w:id="3"/>
    </w:p>
    <w:p w:rsidR="00050234" w:rsidRPr="0034071F" w:rsidRDefault="002A7034" w:rsidP="00050234">
      <w:pPr>
        <w:pStyle w:val="Titolo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Testo: Porro, </w:t>
      </w:r>
      <w:proofErr w:type="spellStart"/>
      <w:r>
        <w:rPr>
          <w:rFonts w:ascii="Times New Roman" w:hAnsi="Times New Roman" w:cs="Times New Roman"/>
        </w:rPr>
        <w:t>Lapini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Laffi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Ktema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aei</w:t>
      </w:r>
      <w:proofErr w:type="spellEnd"/>
      <w:r>
        <w:rPr>
          <w:rFonts w:ascii="Times New Roman" w:hAnsi="Times New Roman" w:cs="Times New Roman"/>
          <w:i/>
        </w:rPr>
        <w:t>, L’età classica</w:t>
      </w:r>
      <w:r>
        <w:rPr>
          <w:rFonts w:ascii="Times New Roman" w:hAnsi="Times New Roman" w:cs="Times New Roman"/>
        </w:rPr>
        <w:t>, Loescher, Torino 2017</w:t>
      </w:r>
    </w:p>
    <w:p w:rsidR="002A7034" w:rsidRDefault="002A7034" w:rsidP="00050234">
      <w:pPr>
        <w:pStyle w:val="Titolo2"/>
        <w:rPr>
          <w:rFonts w:ascii="Times New Roman" w:hAnsi="Times New Roman" w:cs="Times New Roman"/>
          <w:b/>
        </w:rPr>
      </w:pPr>
    </w:p>
    <w:p w:rsidR="00DF1395" w:rsidRPr="00B13C08" w:rsidRDefault="00DF1395" w:rsidP="00050234">
      <w:pPr>
        <w:pStyle w:val="Titolo2"/>
        <w:rPr>
          <w:rFonts w:ascii="Times New Roman" w:hAnsi="Times New Roman" w:cs="Times New Roman"/>
          <w:b/>
        </w:rPr>
      </w:pPr>
      <w:r w:rsidRPr="00B13C08">
        <w:rPr>
          <w:rFonts w:ascii="Times New Roman" w:hAnsi="Times New Roman" w:cs="Times New Roman"/>
          <w:b/>
        </w:rPr>
        <w:t>La tragedia</w:t>
      </w:r>
    </w:p>
    <w:p w:rsidR="00050234" w:rsidRPr="00FD3D6C" w:rsidRDefault="00050234" w:rsidP="00050234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FD3D6C">
        <w:rPr>
          <w:rFonts w:ascii="Times New Roman" w:hAnsi="Times New Roman" w:cs="Times New Roman"/>
          <w:sz w:val="24"/>
          <w:szCs w:val="24"/>
        </w:rPr>
        <w:t xml:space="preserve">Origine, </w:t>
      </w:r>
      <w:r w:rsidR="0034071F" w:rsidRPr="00FD3D6C">
        <w:rPr>
          <w:rFonts w:ascii="Times New Roman" w:hAnsi="Times New Roman" w:cs="Times New Roman"/>
          <w:sz w:val="24"/>
          <w:szCs w:val="24"/>
        </w:rPr>
        <w:t>ruolo e struttura della tragedia</w:t>
      </w:r>
      <w:r w:rsidR="00FD3D6C" w:rsidRPr="00FD3D6C">
        <w:rPr>
          <w:rFonts w:ascii="Times New Roman" w:hAnsi="Times New Roman" w:cs="Times New Roman"/>
          <w:sz w:val="24"/>
          <w:szCs w:val="24"/>
        </w:rPr>
        <w:t>; gli autori del genere tragico: Eschilo, Sofocle e Euripide</w:t>
      </w:r>
    </w:p>
    <w:p w:rsidR="00DF1395" w:rsidRPr="00FD3D6C" w:rsidRDefault="00DF1395" w:rsidP="00050234">
      <w:pPr>
        <w:pStyle w:val="Titolo2"/>
        <w:rPr>
          <w:rFonts w:ascii="Times New Roman" w:hAnsi="Times New Roman" w:cs="Times New Roman"/>
        </w:rPr>
      </w:pPr>
    </w:p>
    <w:p w:rsidR="00F43557" w:rsidRPr="00FD3D6C" w:rsidRDefault="00D81955" w:rsidP="00050234">
      <w:pPr>
        <w:pStyle w:val="Titolo2"/>
        <w:rPr>
          <w:rFonts w:ascii="Times New Roman" w:hAnsi="Times New Roman" w:cs="Times New Roman"/>
        </w:rPr>
      </w:pPr>
      <w:r w:rsidRPr="00FD3D6C">
        <w:rPr>
          <w:rFonts w:ascii="Times New Roman" w:hAnsi="Times New Roman" w:cs="Times New Roman"/>
        </w:rPr>
        <w:t>Eschilo:</w:t>
      </w:r>
      <w:r w:rsidR="00FD3D6C" w:rsidRPr="00FD3D6C">
        <w:rPr>
          <w:rFonts w:ascii="Times New Roman" w:hAnsi="Times New Roman" w:cs="Times New Roman"/>
        </w:rPr>
        <w:t xml:space="preserve"> la vita; la produzione drammatica; il profilo </w:t>
      </w:r>
      <w:proofErr w:type="spellStart"/>
      <w:r w:rsidR="00FD3D6C" w:rsidRPr="00FD3D6C">
        <w:rPr>
          <w:rFonts w:ascii="Times New Roman" w:hAnsi="Times New Roman" w:cs="Times New Roman"/>
        </w:rPr>
        <w:t>artistico-culturale</w:t>
      </w:r>
      <w:proofErr w:type="spellEnd"/>
    </w:p>
    <w:p w:rsidR="00FD3D6C" w:rsidRDefault="00FD3D6C" w:rsidP="00FD3D6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FD3D6C">
        <w:rPr>
          <w:rFonts w:ascii="Times New Roman" w:hAnsi="Times New Roman" w:cs="Times New Roman"/>
          <w:sz w:val="24"/>
          <w:szCs w:val="24"/>
        </w:rPr>
        <w:t>Letture in traduzione italiana:</w:t>
      </w:r>
    </w:p>
    <w:p w:rsidR="00694164" w:rsidRPr="00FD3D6C" w:rsidRDefault="00694164" w:rsidP="00FD3D6C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43557" w:rsidRPr="00B13C08" w:rsidRDefault="00D81955" w:rsidP="00050234">
      <w:pPr>
        <w:pStyle w:val="normal"/>
        <w:numPr>
          <w:ilvl w:val="0"/>
          <w:numId w:val="8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“Il punto di vista dei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Persani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: l’attesa” (t1) da “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Persiani”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1-139;</w:t>
      </w:r>
    </w:p>
    <w:p w:rsidR="00F43557" w:rsidRPr="00B13C08" w:rsidRDefault="00D81955" w:rsidP="00050234">
      <w:pPr>
        <w:pStyle w:val="normal"/>
        <w:numPr>
          <w:ilvl w:val="0"/>
          <w:numId w:val="8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Eteocle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 e il problema del dolore” (t3) da “Sette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 a Tebe”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653-719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8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“L’inno a Zeus e la rievocazione del sacrificio d’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Ifigenia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” (t6) da “Aga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mennone”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160-257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8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“Le ragioni di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Clitennestra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” (t9) da “Agame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nnone”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1497-1566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8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“Il matricidio” (t12) da “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Coefore”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885-934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Default="00D81955" w:rsidP="00050234">
      <w:pPr>
        <w:pStyle w:val="normal"/>
        <w:numPr>
          <w:ilvl w:val="0"/>
          <w:numId w:val="8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“L’assoluzione di Oreste e le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Eumenidi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” (t13) da “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Eumenidi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”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v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681-807 e 848-926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.</w:t>
      </w:r>
    </w:p>
    <w:p w:rsidR="00FD3D6C" w:rsidRPr="00B13C08" w:rsidRDefault="00FD3D6C" w:rsidP="00FD3D6C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Lettura critica: Gli dei, gli uomini e la colpa nel teatro eschileo (U. Albini)</w:t>
      </w:r>
    </w:p>
    <w:p w:rsidR="004A78AF" w:rsidRDefault="004A78AF" w:rsidP="00050234">
      <w:pPr>
        <w:pStyle w:val="Titolo2"/>
        <w:rPr>
          <w:rFonts w:ascii="Times New Roman" w:hAnsi="Times New Roman" w:cs="Times New Roman"/>
        </w:rPr>
      </w:pPr>
      <w:bookmarkStart w:id="4" w:name="_l1t1adpt753t" w:colFirst="0" w:colLast="0"/>
      <w:bookmarkEnd w:id="4"/>
    </w:p>
    <w:p w:rsidR="00F43557" w:rsidRDefault="00D81955" w:rsidP="00050234">
      <w:pPr>
        <w:pStyle w:val="Titolo2"/>
        <w:rPr>
          <w:rFonts w:ascii="Times New Roman" w:hAnsi="Times New Roman" w:cs="Times New Roman"/>
        </w:rPr>
      </w:pPr>
      <w:r w:rsidRPr="00B13C08">
        <w:rPr>
          <w:rFonts w:ascii="Times New Roman" w:hAnsi="Times New Roman" w:cs="Times New Roman"/>
        </w:rPr>
        <w:t>Sofocle:</w:t>
      </w:r>
      <w:r w:rsidR="00FD3D6C">
        <w:rPr>
          <w:rFonts w:ascii="Times New Roman" w:hAnsi="Times New Roman" w:cs="Times New Roman"/>
        </w:rPr>
        <w:t xml:space="preserve">la vita; la produzione drammatica; il profilo </w:t>
      </w:r>
      <w:proofErr w:type="spellStart"/>
      <w:r w:rsidR="00FD3D6C">
        <w:rPr>
          <w:rFonts w:ascii="Times New Roman" w:hAnsi="Times New Roman" w:cs="Times New Roman"/>
        </w:rPr>
        <w:t>artistico-culturale</w:t>
      </w:r>
      <w:proofErr w:type="spellEnd"/>
    </w:p>
    <w:p w:rsidR="00FD3D6C" w:rsidRDefault="00FD3D6C" w:rsidP="00FD3D6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FD3D6C">
        <w:rPr>
          <w:rFonts w:ascii="Times New Roman" w:hAnsi="Times New Roman" w:cs="Times New Roman"/>
          <w:sz w:val="24"/>
          <w:szCs w:val="24"/>
        </w:rPr>
        <w:t>Letture in traduzione italiana:</w:t>
      </w:r>
    </w:p>
    <w:p w:rsidR="00694164" w:rsidRPr="00FD3D6C" w:rsidRDefault="00694164" w:rsidP="00FD3D6C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43557" w:rsidRPr="00B13C08" w:rsidRDefault="00DF139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“Prologo” da “Aiace”</w:t>
      </w:r>
      <w:r w:rsidR="00D81955"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lastRenderedPageBreak/>
        <w:t>“L’ultimo monologo” (t1) da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 “Aiace”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815-865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“L’uomo mistero” (t2) da “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Antigone”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.332-375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“Le «leggi non scritte» degli dei” (t3) da “A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ntigone”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441-525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“La morte di Eracle e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Deianira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” (t5) da “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Trachinie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”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v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763-802 e 900-946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“Edipo Re” (t6) da 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“Edipo Re”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1-150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“Occhi che non vedono” (t7) da “E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dipo Re”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300-462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“Luce e tenebra” (t8) da “Ed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ipo Re”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.1121-1180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“Elettra attende Oreste” (t9) da “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Elettra”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254-309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“Il matricidio” (t10) da “El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ettra”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1395-1427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“Astuti, generosi e sofferenti” (t11) da “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Filo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ttete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1222-1335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Default="00FD3D6C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“La</w:t>
      </w:r>
      <w:r w:rsidR="00D81955" w:rsidRPr="00B13C08">
        <w:rPr>
          <w:rFonts w:ascii="Times New Roman" w:eastAsia="EB Garamond" w:hAnsi="Times New Roman" w:cs="Times New Roman"/>
          <w:sz w:val="24"/>
          <w:szCs w:val="24"/>
        </w:rPr>
        <w:t xml:space="preserve"> responsabilità di Edipo” (t12) da “Edipo a Colono” </w:t>
      </w:r>
      <w:proofErr w:type="spellStart"/>
      <w:r w:rsidR="00D8195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258-291 e 939-1015;</w:t>
      </w:r>
    </w:p>
    <w:p w:rsidR="00FD3D6C" w:rsidRPr="00B13C08" w:rsidRDefault="00FD3D6C" w:rsidP="00050234">
      <w:pPr>
        <w:pStyle w:val="normal"/>
        <w:numPr>
          <w:ilvl w:val="0"/>
          <w:numId w:val="9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 xml:space="preserve">“L’addio di Edipo” (t13) da “Edipo a Colono”, </w:t>
      </w:r>
      <w:proofErr w:type="spellStart"/>
      <w:r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>
        <w:rPr>
          <w:rFonts w:ascii="Times New Roman" w:eastAsia="EB Garamond" w:hAnsi="Times New Roman" w:cs="Times New Roman"/>
          <w:sz w:val="24"/>
          <w:szCs w:val="24"/>
        </w:rPr>
        <w:t>.1518-1555.</w:t>
      </w:r>
    </w:p>
    <w:p w:rsidR="00DF1395" w:rsidRPr="00B13C08" w:rsidRDefault="00DF1395" w:rsidP="00050234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bookmarkStart w:id="5" w:name="_1tly39ih2s8z" w:colFirst="0" w:colLast="0"/>
      <w:bookmarkEnd w:id="5"/>
    </w:p>
    <w:p w:rsidR="00694164" w:rsidRPr="00FD3D6C" w:rsidRDefault="00D81955" w:rsidP="00694164">
      <w:pPr>
        <w:pStyle w:val="Titolo2"/>
        <w:rPr>
          <w:rFonts w:ascii="Times New Roman" w:hAnsi="Times New Roman" w:cs="Times New Roman"/>
        </w:rPr>
      </w:pPr>
      <w:r w:rsidRPr="00B13C08">
        <w:rPr>
          <w:rFonts w:ascii="Times New Roman" w:hAnsi="Times New Roman" w:cs="Times New Roman"/>
        </w:rPr>
        <w:t>Euripide:</w:t>
      </w:r>
      <w:r w:rsidR="00694164">
        <w:rPr>
          <w:rFonts w:ascii="Times New Roman" w:hAnsi="Times New Roman" w:cs="Times New Roman"/>
        </w:rPr>
        <w:t xml:space="preserve"> </w:t>
      </w:r>
      <w:r w:rsidR="00694164" w:rsidRPr="00FD3D6C">
        <w:rPr>
          <w:rFonts w:ascii="Times New Roman" w:hAnsi="Times New Roman" w:cs="Times New Roman"/>
        </w:rPr>
        <w:t xml:space="preserve">la vita; la produzione drammatica; il profilo </w:t>
      </w:r>
      <w:proofErr w:type="spellStart"/>
      <w:r w:rsidR="00694164" w:rsidRPr="00FD3D6C">
        <w:rPr>
          <w:rFonts w:ascii="Times New Roman" w:hAnsi="Times New Roman" w:cs="Times New Roman"/>
        </w:rPr>
        <w:t>artistico-culturale</w:t>
      </w:r>
      <w:proofErr w:type="spellEnd"/>
    </w:p>
    <w:p w:rsidR="00694164" w:rsidRPr="00FD3D6C" w:rsidRDefault="00694164" w:rsidP="00694164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FD3D6C">
        <w:rPr>
          <w:rFonts w:ascii="Times New Roman" w:hAnsi="Times New Roman" w:cs="Times New Roman"/>
          <w:sz w:val="24"/>
          <w:szCs w:val="24"/>
        </w:rPr>
        <w:t>Letture in traduzione italiana:</w:t>
      </w:r>
    </w:p>
    <w:p w:rsidR="00F43557" w:rsidRPr="00B13C08" w:rsidRDefault="00F43557" w:rsidP="00050234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</w:p>
    <w:p w:rsidR="00F43557" w:rsidRPr="00B13C08" w:rsidRDefault="00D81955" w:rsidP="00050234">
      <w:pPr>
        <w:pStyle w:val="normal"/>
        <w:numPr>
          <w:ilvl w:val="0"/>
          <w:numId w:val="6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“La celebrazione dell’eroismo” (t2) da “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Alcesti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435-475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6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“La donna, «la creatura più infelice»” (t3) da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 “Medea”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214-409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6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“Il primo colloquio tra Medea e Giasone” (t4) da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 “Medea”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446-626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6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“Il fermo proposito omicida” (t5) da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 “Medea”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774-823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6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“Coscienza tragica di madre” (t6) da “Medea”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. 10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76-1080 e 1236-1250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6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“Il prologo dell’</w:t>
      </w:r>
      <w:r w:rsidRPr="00B13C08">
        <w:rPr>
          <w:rFonts w:ascii="Times New Roman" w:eastAsia="EB Garamond" w:hAnsi="Times New Roman" w:cs="Times New Roman"/>
          <w:i/>
          <w:sz w:val="24"/>
          <w:szCs w:val="24"/>
        </w:rPr>
        <w:t>Ippolito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” (t8) da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 “Ippolito”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.1-120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6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“L’agone di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Ecuba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 e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Odisseo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” (t12) d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a “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Ecuba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.251-331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6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“La degradazione di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Menelao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” (t15) da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 “Elena” </w:t>
      </w:r>
      <w:proofErr w:type="spellStart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vv</w:t>
      </w:r>
      <w:proofErr w:type="spellEnd"/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. 386-514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694164" w:rsidP="00050234">
      <w:pPr>
        <w:pStyle w:val="normal"/>
        <w:numPr>
          <w:ilvl w:val="0"/>
          <w:numId w:val="6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Prologo e terzo episodio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 xml:space="preserve"> da “Troiane” </w:t>
      </w:r>
      <w:r w:rsidR="00D81955" w:rsidRPr="00B13C08">
        <w:rPr>
          <w:rFonts w:ascii="Times New Roman" w:eastAsia="EB Garamond" w:hAnsi="Times New Roman" w:cs="Times New Roman"/>
          <w:sz w:val="24"/>
          <w:szCs w:val="24"/>
        </w:rPr>
        <w:t>.</w:t>
      </w:r>
    </w:p>
    <w:p w:rsidR="00DF1395" w:rsidRPr="00B13C08" w:rsidRDefault="00DF1395" w:rsidP="000502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</w:rPr>
      </w:pPr>
    </w:p>
    <w:p w:rsidR="00DF1395" w:rsidRPr="00B13C08" w:rsidRDefault="00DF1395" w:rsidP="000502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</w:rPr>
      </w:pPr>
      <w:r w:rsidRPr="00B13C08">
        <w:rPr>
          <w:rFonts w:ascii="Times New Roman" w:eastAsia="EB Garamond" w:hAnsi="Times New Roman" w:cs="Times New Roman"/>
          <w:b/>
          <w:sz w:val="24"/>
          <w:szCs w:val="24"/>
        </w:rPr>
        <w:t>La commedia</w:t>
      </w:r>
    </w:p>
    <w:p w:rsidR="00DF1395" w:rsidRDefault="00694164" w:rsidP="00050234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Origine della commedia; la commedia antica.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 xml:space="preserve"> </w:t>
      </w:r>
    </w:p>
    <w:p w:rsidR="008E4F28" w:rsidRPr="00B13C08" w:rsidRDefault="008E4F28" w:rsidP="00050234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Aristofane: Lettura integrale di una commedia a scelta.</w:t>
      </w:r>
    </w:p>
    <w:p w:rsidR="00050234" w:rsidRPr="00B13C08" w:rsidRDefault="00050234" w:rsidP="00050234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</w:p>
    <w:p w:rsidR="004C0519" w:rsidRDefault="004C0519" w:rsidP="000502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</w:p>
    <w:p w:rsidR="004C0519" w:rsidRDefault="004C0519" w:rsidP="000502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</w:p>
    <w:p w:rsidR="00DF1395" w:rsidRPr="00B13C08" w:rsidRDefault="00DF1395" w:rsidP="000502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B13C08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Autori e testi:</w:t>
      </w:r>
    </w:p>
    <w:p w:rsidR="00DF1395" w:rsidRPr="00B13C08" w:rsidRDefault="004C0519" w:rsidP="00050234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Lettura, traduzione dal greco e commento:</w:t>
      </w:r>
    </w:p>
    <w:p w:rsidR="004C0519" w:rsidRDefault="004C0519" w:rsidP="000502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</w:rPr>
      </w:pPr>
    </w:p>
    <w:p w:rsidR="00F43557" w:rsidRPr="00B13C08" w:rsidRDefault="00D81955" w:rsidP="000502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</w:rPr>
      </w:pPr>
      <w:r w:rsidRPr="00B13C08">
        <w:rPr>
          <w:rFonts w:ascii="Times New Roman" w:eastAsia="EB Garamond" w:hAnsi="Times New Roman" w:cs="Times New Roman"/>
          <w:b/>
          <w:sz w:val="24"/>
          <w:szCs w:val="24"/>
        </w:rPr>
        <w:t>Tucidide:</w:t>
      </w:r>
    </w:p>
    <w:p w:rsidR="00F43557" w:rsidRPr="00B13C08" w:rsidRDefault="00D81955" w:rsidP="00050234">
      <w:pPr>
        <w:pStyle w:val="normal"/>
        <w:numPr>
          <w:ilvl w:val="0"/>
          <w:numId w:val="1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“Da Erodoto a Tucidide” (</w:t>
      </w:r>
      <w:r w:rsidR="00DF1395" w:rsidRPr="00B13C08">
        <w:rPr>
          <w:rFonts w:ascii="Times New Roman" w:eastAsia="EB Garamond" w:hAnsi="Times New Roman" w:cs="Times New Roman"/>
          <w:sz w:val="24"/>
          <w:szCs w:val="24"/>
        </w:rPr>
        <w:t>t1) da “Storie” prologo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1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</w:t>
      </w:r>
      <w:proofErr w:type="spellStart"/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κτῆμα</w:t>
      </w:r>
      <w:proofErr w:type="spellEnd"/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ἐς</w:t>
      </w:r>
      <w:proofErr w:type="spellEnd"/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 xml:space="preserve"> ἀεί: metodo e scopo dell’ope</w:t>
      </w:r>
      <w:r w:rsidR="00DF1395"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ra” (t2) da “Storie” I 22</w:t>
      </w:r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1"/>
        </w:numPr>
        <w:jc w:val="both"/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</w:pPr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“Dalle guerre persiane alla guerra del Peloponneso</w:t>
      </w:r>
      <w:r w:rsidR="00DF1395"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” (t3) da “Storie” I 23</w:t>
      </w:r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1"/>
        </w:numPr>
        <w:jc w:val="both"/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</w:pPr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“L’</w:t>
      </w:r>
      <w:proofErr w:type="spellStart"/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epitafio</w:t>
      </w:r>
      <w:proofErr w:type="spellEnd"/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 xml:space="preserve"> di Pericle per i caduti del primo anno di guerra” (t</w:t>
      </w:r>
      <w:r w:rsidR="00DF1395"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6) da “Storie” II 37-39</w:t>
      </w:r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;</w:t>
      </w:r>
    </w:p>
    <w:p w:rsidR="00F43557" w:rsidRPr="008E4F28" w:rsidRDefault="00D81955" w:rsidP="008E4F28">
      <w:pPr>
        <w:pStyle w:val="normal"/>
        <w:numPr>
          <w:ilvl w:val="0"/>
          <w:numId w:val="1"/>
        </w:numPr>
        <w:jc w:val="both"/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</w:pPr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“L’</w:t>
      </w:r>
      <w:proofErr w:type="spellStart"/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>epitafio</w:t>
      </w:r>
      <w:proofErr w:type="spellEnd"/>
      <w:r w:rsidRPr="00B13C08">
        <w:rPr>
          <w:rFonts w:ascii="Times New Roman" w:eastAsia="EB Garamond" w:hAnsi="Times New Roman" w:cs="Times New Roman"/>
          <w:color w:val="222222"/>
          <w:sz w:val="24"/>
          <w:szCs w:val="24"/>
          <w:highlight w:val="white"/>
        </w:rPr>
        <w:t xml:space="preserve"> di Pericle: Atene 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«scuola dell’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Ellade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»” (t7)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 xml:space="preserve"> da “Storie” II 40-41,2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050234" w:rsidRPr="00B13C08" w:rsidRDefault="00050234" w:rsidP="000502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Letture in traduzione</w:t>
      </w:r>
      <w:r w:rsidRPr="00B13C08">
        <w:rPr>
          <w:rFonts w:ascii="Times New Roman" w:eastAsia="EB Garamond" w:hAnsi="Times New Roman" w:cs="Times New Roman"/>
          <w:b/>
          <w:sz w:val="24"/>
          <w:szCs w:val="24"/>
        </w:rPr>
        <w:t>:</w:t>
      </w:r>
    </w:p>
    <w:p w:rsidR="00F43557" w:rsidRPr="00B13C08" w:rsidRDefault="00D81955" w:rsidP="00050234">
      <w:pPr>
        <w:pStyle w:val="normal"/>
        <w:numPr>
          <w:ilvl w:val="0"/>
          <w:numId w:val="1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“L’ultimo discorso di Pericle” (t9) 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>da “Storie” II 60-64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1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“L’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epitafio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 in morte di Pericle” (t10) da “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>Storie” II 65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1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lastRenderedPageBreak/>
        <w:t xml:space="preserve">“Il dialogo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Ateniesi-Melii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” (t12) 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>da “Storie” V 84-113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050234" w:rsidRPr="00B13C08" w:rsidRDefault="00050234" w:rsidP="00050234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</w:p>
    <w:p w:rsidR="00F43557" w:rsidRPr="00E713DC" w:rsidRDefault="00E713DC" w:rsidP="000502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EB Garamond" w:hAnsi="Times New Roman" w:cs="Times New Roman"/>
          <w:b/>
          <w:sz w:val="24"/>
          <w:szCs w:val="24"/>
        </w:rPr>
        <w:t>Lisia</w:t>
      </w:r>
      <w:proofErr w:type="spellEnd"/>
      <w:r>
        <w:rPr>
          <w:rFonts w:ascii="Times New Roman" w:eastAsia="EB Garamond" w:hAnsi="Times New Roman" w:cs="Times New Roman"/>
          <w:b/>
          <w:sz w:val="24"/>
          <w:szCs w:val="24"/>
        </w:rPr>
        <w:t>:</w:t>
      </w:r>
    </w:p>
    <w:p w:rsidR="00F43557" w:rsidRPr="00B13C08" w:rsidRDefault="00D81955" w:rsidP="00050234">
      <w:pPr>
        <w:pStyle w:val="normal"/>
        <w:numPr>
          <w:ilvl w:val="0"/>
          <w:numId w:val="3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“I primi sospetti di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Eufileto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” (t1)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 xml:space="preserve"> da “Per </w:t>
      </w:r>
      <w:proofErr w:type="spellStart"/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>Eufileto</w:t>
      </w:r>
      <w:proofErr w:type="spellEnd"/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>” 6-21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3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“L’omicidio dell’adultero: la versione di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Eufileto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” (t2) 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 xml:space="preserve">da “Per </w:t>
      </w:r>
      <w:proofErr w:type="spellStart"/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>Eufileto</w:t>
      </w:r>
      <w:proofErr w:type="spellEnd"/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>” 23-28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050234" w:rsidP="00050234">
      <w:pPr>
        <w:pStyle w:val="normal"/>
        <w:numPr>
          <w:ilvl w:val="0"/>
          <w:numId w:val="3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“Per l’invalido” 1-20</w:t>
      </w:r>
      <w:r w:rsidR="00D81955" w:rsidRPr="00B13C08">
        <w:rPr>
          <w:rFonts w:ascii="Times New Roman" w:eastAsia="EB Garamond" w:hAnsi="Times New Roman" w:cs="Times New Roman"/>
          <w:sz w:val="24"/>
          <w:szCs w:val="24"/>
        </w:rPr>
        <w:t>.</w:t>
      </w:r>
    </w:p>
    <w:p w:rsidR="00F43557" w:rsidRPr="00B13C08" w:rsidRDefault="00D81955" w:rsidP="00B13C08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.</w:t>
      </w:r>
    </w:p>
    <w:p w:rsidR="00F43557" w:rsidRPr="00B13C08" w:rsidRDefault="00D81955" w:rsidP="004C0519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proofErr w:type="spellStart"/>
      <w:r w:rsidRPr="00B13C08">
        <w:rPr>
          <w:rFonts w:ascii="Times New Roman" w:eastAsia="EB Garamond" w:hAnsi="Times New Roman" w:cs="Times New Roman"/>
          <w:b/>
          <w:sz w:val="24"/>
          <w:szCs w:val="24"/>
        </w:rPr>
        <w:t>Isocrate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:</w:t>
      </w:r>
    </w:p>
    <w:p w:rsidR="00F43557" w:rsidRPr="00B13C08" w:rsidRDefault="00D81955" w:rsidP="00050234">
      <w:pPr>
        <w:pStyle w:val="normal"/>
        <w:numPr>
          <w:ilvl w:val="0"/>
          <w:numId w:val="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“Chi sono i Greci?” (t3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>) da “Panegirico” 47-50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“La giusta condotta di Atene” (t5) 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>da “Sulla pace” 133-141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D81955" w:rsidP="00050234">
      <w:pPr>
        <w:pStyle w:val="normal"/>
        <w:numPr>
          <w:ilvl w:val="0"/>
          <w:numId w:val="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“L’uomo completo” (t8)</w:t>
      </w:r>
      <w:r w:rsidR="00050234" w:rsidRPr="00B13C08">
        <w:rPr>
          <w:rFonts w:ascii="Times New Roman" w:eastAsia="EB Garamond" w:hAnsi="Times New Roman" w:cs="Times New Roman"/>
          <w:sz w:val="24"/>
          <w:szCs w:val="24"/>
        </w:rPr>
        <w:t xml:space="preserve"> da “Panatenaico” 30-32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050234" w:rsidP="00050234">
      <w:pPr>
        <w:pStyle w:val="normal"/>
        <w:numPr>
          <w:ilvl w:val="0"/>
          <w:numId w:val="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="00D81955" w:rsidRPr="00B13C08">
        <w:rPr>
          <w:rFonts w:ascii="Times New Roman" w:eastAsia="EB Garamond" w:hAnsi="Times New Roman" w:cs="Times New Roman"/>
          <w:sz w:val="24"/>
          <w:szCs w:val="24"/>
        </w:rPr>
        <w:t xml:space="preserve">“L’epilogo del Panatenaico: il </w:t>
      </w:r>
      <w:proofErr w:type="spellStart"/>
      <w:r w:rsidR="00D81955" w:rsidRPr="00B13C08">
        <w:rPr>
          <w:rFonts w:ascii="Times New Roman" w:eastAsia="EB Garamond" w:hAnsi="Times New Roman" w:cs="Times New Roman"/>
          <w:i/>
          <w:sz w:val="24"/>
          <w:szCs w:val="24"/>
        </w:rPr>
        <w:t>lógos</w:t>
      </w:r>
      <w:proofErr w:type="spellEnd"/>
      <w:r w:rsidR="00D81955" w:rsidRPr="00B13C08">
        <w:rPr>
          <w:rFonts w:ascii="Times New Roman" w:eastAsia="EB Garamond" w:hAnsi="Times New Roman" w:cs="Times New Roman"/>
          <w:sz w:val="24"/>
          <w:szCs w:val="24"/>
        </w:rPr>
        <w:t xml:space="preserve"> deve cercare la verità” (t10) d</w:t>
      </w:r>
      <w:r w:rsidRPr="00B13C08">
        <w:rPr>
          <w:rFonts w:ascii="Times New Roman" w:eastAsia="EB Garamond" w:hAnsi="Times New Roman" w:cs="Times New Roman"/>
          <w:sz w:val="24"/>
          <w:szCs w:val="24"/>
        </w:rPr>
        <w:t>a “Panatenaico” 271-272</w:t>
      </w:r>
      <w:r w:rsidR="00D81955" w:rsidRPr="00B13C08">
        <w:rPr>
          <w:rFonts w:ascii="Times New Roman" w:eastAsia="EB Garamond" w:hAnsi="Times New Roman" w:cs="Times New Roman"/>
          <w:sz w:val="24"/>
          <w:szCs w:val="24"/>
        </w:rPr>
        <w:t>;</w:t>
      </w:r>
    </w:p>
    <w:p w:rsidR="00F43557" w:rsidRPr="00B13C08" w:rsidRDefault="00050234" w:rsidP="00050234">
      <w:pPr>
        <w:pStyle w:val="normal"/>
        <w:numPr>
          <w:ilvl w:val="0"/>
          <w:numId w:val="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“Sulla pace” 93-105</w:t>
      </w:r>
      <w:r w:rsidR="00D81955" w:rsidRPr="00B13C08">
        <w:rPr>
          <w:rFonts w:ascii="Times New Roman" w:eastAsia="EB Garamond" w:hAnsi="Times New Roman" w:cs="Times New Roman"/>
          <w:sz w:val="24"/>
          <w:szCs w:val="24"/>
        </w:rPr>
        <w:t>.</w:t>
      </w:r>
    </w:p>
    <w:p w:rsidR="00050234" w:rsidRPr="00B13C08" w:rsidRDefault="00050234" w:rsidP="00050234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>Letture in traduzione:</w:t>
      </w:r>
    </w:p>
    <w:p w:rsidR="00050234" w:rsidRPr="00B13C08" w:rsidRDefault="00050234" w:rsidP="00050234">
      <w:pPr>
        <w:pStyle w:val="normal"/>
        <w:numPr>
          <w:ilvl w:val="0"/>
          <w:numId w:val="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La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πάτριος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πολιτεία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 e le tre forme di governo” (t9) da “Panatenaico” 124-133;</w:t>
      </w:r>
    </w:p>
    <w:p w:rsidR="008E4F28" w:rsidRDefault="00050234" w:rsidP="008E4F28">
      <w:pPr>
        <w:pStyle w:val="normal"/>
        <w:numPr>
          <w:ilvl w:val="0"/>
          <w:numId w:val="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B13C08">
        <w:rPr>
          <w:rFonts w:ascii="Times New Roman" w:eastAsia="EB Garamond" w:hAnsi="Times New Roman" w:cs="Times New Roman"/>
          <w:sz w:val="24"/>
          <w:szCs w:val="24"/>
        </w:rPr>
        <w:t xml:space="preserve">“Il manifesto della scuola di </w:t>
      </w:r>
      <w:proofErr w:type="spellStart"/>
      <w:r w:rsidRPr="00B13C08">
        <w:rPr>
          <w:rFonts w:ascii="Times New Roman" w:eastAsia="EB Garamond" w:hAnsi="Times New Roman" w:cs="Times New Roman"/>
          <w:sz w:val="24"/>
          <w:szCs w:val="24"/>
        </w:rPr>
        <w:t>Isocrate</w:t>
      </w:r>
      <w:proofErr w:type="spellEnd"/>
      <w:r w:rsidRPr="00B13C08">
        <w:rPr>
          <w:rFonts w:ascii="Times New Roman" w:eastAsia="EB Garamond" w:hAnsi="Times New Roman" w:cs="Times New Roman"/>
          <w:sz w:val="24"/>
          <w:szCs w:val="24"/>
        </w:rPr>
        <w:t>” (t1) da “Contro i sofisti”.</w:t>
      </w:r>
    </w:p>
    <w:p w:rsidR="008E4F28" w:rsidRPr="008E4F28" w:rsidRDefault="008E4F28" w:rsidP="008E4F28">
      <w:pPr>
        <w:pStyle w:val="normal"/>
        <w:ind w:left="720"/>
        <w:jc w:val="both"/>
        <w:rPr>
          <w:rFonts w:ascii="Times New Roman" w:eastAsia="EB Garamond" w:hAnsi="Times New Roman" w:cs="Times New Roman"/>
          <w:sz w:val="24"/>
          <w:szCs w:val="24"/>
        </w:rPr>
      </w:pPr>
    </w:p>
    <w:p w:rsidR="008E4F28" w:rsidRDefault="008E4F28" w:rsidP="008E4F28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</w:rPr>
      </w:pPr>
      <w:r>
        <w:rPr>
          <w:rFonts w:ascii="Times New Roman" w:eastAsia="EB Garamond" w:hAnsi="Times New Roman" w:cs="Times New Roman"/>
          <w:b/>
          <w:sz w:val="24"/>
          <w:szCs w:val="24"/>
        </w:rPr>
        <w:t>Demostene:</w:t>
      </w:r>
    </w:p>
    <w:p w:rsidR="008E4F28" w:rsidRPr="002B56DD" w:rsidRDefault="002B56DD" w:rsidP="008E4F28">
      <w:pPr>
        <w:pStyle w:val="normal"/>
        <w:numPr>
          <w:ilvl w:val="0"/>
          <w:numId w:val="13"/>
        </w:numPr>
        <w:jc w:val="both"/>
        <w:rPr>
          <w:rFonts w:ascii="Times New Roman" w:eastAsia="EB Garamond" w:hAnsi="Times New Roman" w:cs="Times New Roman"/>
          <w:b/>
          <w:sz w:val="24"/>
          <w:szCs w:val="24"/>
        </w:rPr>
      </w:pPr>
      <w:r>
        <w:rPr>
          <w:rFonts w:ascii="Times New Roman" w:eastAsia="EB Garamond" w:hAnsi="Times New Roman" w:cs="Times New Roman"/>
          <w:b/>
          <w:sz w:val="24"/>
          <w:szCs w:val="24"/>
        </w:rPr>
        <w:t>“</w:t>
      </w:r>
      <w:r>
        <w:rPr>
          <w:rFonts w:ascii="Times New Roman" w:eastAsia="EB Garamond" w:hAnsi="Times New Roman" w:cs="Times New Roman"/>
          <w:sz w:val="24"/>
          <w:szCs w:val="24"/>
        </w:rPr>
        <w:t>Sulla pace” (t3) da “Sulla pace” 1-2;</w:t>
      </w:r>
    </w:p>
    <w:p w:rsidR="002B56DD" w:rsidRDefault="002B56DD" w:rsidP="00BC277E">
      <w:pPr>
        <w:pStyle w:val="normal"/>
        <w:numPr>
          <w:ilvl w:val="0"/>
          <w:numId w:val="13"/>
        </w:numPr>
        <w:jc w:val="both"/>
        <w:rPr>
          <w:rFonts w:ascii="Times New Roman" w:eastAsia="EB Garamond" w:hAnsi="Times New Roman" w:cs="Times New Roman"/>
          <w:b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“L’orgoglio di essere ateniese” (t5) da “Seconda Filippica” 7-12</w:t>
      </w:r>
    </w:p>
    <w:p w:rsidR="00BC277E" w:rsidRDefault="00BC277E" w:rsidP="00BC277E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Letture in traduzione:</w:t>
      </w:r>
    </w:p>
    <w:p w:rsidR="00BC277E" w:rsidRDefault="00BC277E" w:rsidP="00BC277E">
      <w:pPr>
        <w:pStyle w:val="normal"/>
        <w:numPr>
          <w:ilvl w:val="0"/>
          <w:numId w:val="1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“La smania di agire di Filippo e l’inerzia degli Ateniesi”  (t1) da “Prima Filippica” 40-46; 50-51;</w:t>
      </w:r>
    </w:p>
    <w:p w:rsidR="00BC277E" w:rsidRDefault="00BC277E" w:rsidP="00BC277E">
      <w:pPr>
        <w:pStyle w:val="normal"/>
        <w:numPr>
          <w:ilvl w:val="0"/>
          <w:numId w:val="1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 xml:space="preserve">“Una preziosa occasione per contrastare Filippo” (t2) da Prima </w:t>
      </w:r>
      <w:proofErr w:type="spellStart"/>
      <w:r>
        <w:rPr>
          <w:rFonts w:ascii="Times New Roman" w:eastAsia="EB Garamond" w:hAnsi="Times New Roman" w:cs="Times New Roman"/>
          <w:sz w:val="24"/>
          <w:szCs w:val="24"/>
        </w:rPr>
        <w:t>Olintiaca</w:t>
      </w:r>
      <w:proofErr w:type="spellEnd"/>
      <w:r>
        <w:rPr>
          <w:rFonts w:ascii="Times New Roman" w:eastAsia="EB Garamond" w:hAnsi="Times New Roman" w:cs="Times New Roman"/>
          <w:sz w:val="24"/>
          <w:szCs w:val="24"/>
        </w:rPr>
        <w:t xml:space="preserve"> 12-18;</w:t>
      </w:r>
    </w:p>
    <w:p w:rsidR="00BC277E" w:rsidRPr="00BC277E" w:rsidRDefault="00BC277E" w:rsidP="00BC277E">
      <w:pPr>
        <w:pStyle w:val="normal"/>
        <w:numPr>
          <w:ilvl w:val="0"/>
          <w:numId w:val="14"/>
        </w:numPr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“L’autodifesa di Demostene” (t6) da “Per la corona” 193-94; 196; 198-208.</w:t>
      </w:r>
    </w:p>
    <w:p w:rsidR="002A7034" w:rsidRDefault="002A7034" w:rsidP="002A7034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</w:p>
    <w:p w:rsidR="002A7034" w:rsidRDefault="002A7034" w:rsidP="002A70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EB Garamond" w:hAnsi="Times New Roman" w:cs="Times New Roman"/>
          <w:b/>
          <w:sz w:val="24"/>
          <w:szCs w:val="24"/>
          <w:u w:val="single"/>
        </w:rPr>
        <w:t xml:space="preserve">Strutture grammaticali: </w:t>
      </w:r>
    </w:p>
    <w:p w:rsidR="002A7034" w:rsidRPr="002A7034" w:rsidRDefault="002A7034" w:rsidP="002A7034">
      <w:pPr>
        <w:pStyle w:val="normal"/>
        <w:jc w:val="both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</w:p>
    <w:p w:rsidR="00E713DC" w:rsidRDefault="00E713DC" w:rsidP="00B13C08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 xml:space="preserve">Testo: </w:t>
      </w:r>
      <w:proofErr w:type="spellStart"/>
      <w:r>
        <w:rPr>
          <w:rFonts w:ascii="Times New Roman" w:eastAsia="EB Garamond" w:hAnsi="Times New Roman" w:cs="Times New Roman"/>
          <w:sz w:val="24"/>
          <w:szCs w:val="24"/>
        </w:rPr>
        <w:t>Amisano</w:t>
      </w:r>
      <w:proofErr w:type="spellEnd"/>
      <w:r>
        <w:rPr>
          <w:rFonts w:ascii="Times New Roman" w:eastAsia="EB Garamond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EB Garamond" w:hAnsi="Times New Roman" w:cs="Times New Roman"/>
          <w:i/>
          <w:sz w:val="24"/>
          <w:szCs w:val="24"/>
        </w:rPr>
        <w:t>Hermeneia</w:t>
      </w:r>
      <w:proofErr w:type="spellEnd"/>
      <w:r>
        <w:rPr>
          <w:rFonts w:ascii="Times New Roman" w:eastAsia="EB Garamond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EB Garamond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EB Garamond" w:hAnsi="Times New Roman" w:cs="Times New Roman"/>
          <w:sz w:val="24"/>
          <w:szCs w:val="24"/>
        </w:rPr>
        <w:t>.</w:t>
      </w:r>
    </w:p>
    <w:p w:rsidR="00E713DC" w:rsidRDefault="00E713DC" w:rsidP="00B13C08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Revisione della sintassi del verbo (uso dei modi nelle proposizioni principali)</w:t>
      </w:r>
    </w:p>
    <w:p w:rsidR="00E713DC" w:rsidRDefault="00E713DC" w:rsidP="00B13C08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Revisione della sintassi del periodo</w:t>
      </w:r>
      <w:r w:rsidR="004A78AF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>
        <w:rPr>
          <w:rFonts w:ascii="Times New Roman" w:eastAsia="EB Garamond" w:hAnsi="Times New Roman" w:cs="Times New Roman"/>
          <w:sz w:val="24"/>
          <w:szCs w:val="24"/>
        </w:rPr>
        <w:t>(complementari dirette e indirette)</w:t>
      </w:r>
    </w:p>
    <w:p w:rsidR="00B13C08" w:rsidRDefault="00E713DC" w:rsidP="00B13C08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 xml:space="preserve">Traduzione delle versioni di </w:t>
      </w:r>
      <w:proofErr w:type="spellStart"/>
      <w:r>
        <w:rPr>
          <w:rFonts w:ascii="Times New Roman" w:eastAsia="EB Garamond" w:hAnsi="Times New Roman" w:cs="Times New Roman"/>
          <w:sz w:val="24"/>
          <w:szCs w:val="24"/>
        </w:rPr>
        <w:t>Lisia</w:t>
      </w:r>
      <w:proofErr w:type="spellEnd"/>
      <w:r>
        <w:rPr>
          <w:rFonts w:ascii="Times New Roman" w:eastAsia="EB Garamond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EB Garamond" w:hAnsi="Times New Roman" w:cs="Times New Roman"/>
          <w:sz w:val="24"/>
          <w:szCs w:val="24"/>
        </w:rPr>
        <w:t>Isocrate</w:t>
      </w:r>
      <w:proofErr w:type="spellEnd"/>
      <w:r>
        <w:rPr>
          <w:rFonts w:ascii="Times New Roman" w:eastAsia="EB Garamond" w:hAnsi="Times New Roman" w:cs="Times New Roman"/>
          <w:sz w:val="24"/>
          <w:szCs w:val="24"/>
        </w:rPr>
        <w:t xml:space="preserve"> e Tucidide presenti nel </w:t>
      </w:r>
      <w:proofErr w:type="spellStart"/>
      <w:r>
        <w:rPr>
          <w:rFonts w:ascii="Times New Roman" w:eastAsia="EB Garamond" w:hAnsi="Times New Roman" w:cs="Times New Roman"/>
          <w:sz w:val="24"/>
          <w:szCs w:val="24"/>
        </w:rPr>
        <w:t>versionario</w:t>
      </w:r>
      <w:proofErr w:type="spellEnd"/>
      <w:r>
        <w:rPr>
          <w:rFonts w:ascii="Times New Roman" w:eastAsia="EB Garamond" w:hAnsi="Times New Roman" w:cs="Times New Roman"/>
          <w:sz w:val="24"/>
          <w:szCs w:val="24"/>
        </w:rPr>
        <w:t xml:space="preserve">. </w:t>
      </w:r>
    </w:p>
    <w:p w:rsidR="00B13C08" w:rsidRDefault="00B13C08" w:rsidP="00B13C08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</w:p>
    <w:p w:rsidR="00B13C08" w:rsidRPr="00B13C08" w:rsidRDefault="004A78AF" w:rsidP="00B13C08">
      <w:pPr>
        <w:pStyle w:val="normal"/>
        <w:jc w:val="both"/>
        <w:rPr>
          <w:rFonts w:ascii="Times New Roman" w:eastAsia="EB Garamond" w:hAnsi="Times New Roman" w:cs="Times New Roman"/>
          <w:sz w:val="24"/>
          <w:szCs w:val="24"/>
        </w:rPr>
      </w:pPr>
      <w:r>
        <w:rPr>
          <w:rFonts w:ascii="Times New Roman" w:eastAsia="EB Garamond" w:hAnsi="Times New Roman" w:cs="Times New Roman"/>
          <w:sz w:val="24"/>
          <w:szCs w:val="24"/>
        </w:rPr>
        <w:t>Pistoia, 8 Giugno 2022</w:t>
      </w:r>
    </w:p>
    <w:p w:rsidR="00050234" w:rsidRPr="00B13C08" w:rsidRDefault="00050234" w:rsidP="00050234">
      <w:pPr>
        <w:pStyle w:val="normal"/>
        <w:ind w:left="720"/>
        <w:jc w:val="both"/>
        <w:rPr>
          <w:rFonts w:ascii="Times New Roman" w:eastAsia="EB Garamond" w:hAnsi="Times New Roman" w:cs="Times New Roman"/>
          <w:sz w:val="24"/>
          <w:szCs w:val="24"/>
        </w:rPr>
      </w:pPr>
    </w:p>
    <w:p w:rsidR="00D81955" w:rsidRDefault="00332A25" w:rsidP="00050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La docente</w:t>
      </w:r>
    </w:p>
    <w:p w:rsidR="00332A25" w:rsidRPr="00B13C08" w:rsidRDefault="00332A25" w:rsidP="00050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Maria Cristina Rabuzzi</w:t>
      </w: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955" w:rsidRPr="00B13C08" w:rsidRDefault="00D81955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57" w:rsidRPr="00B13C08" w:rsidRDefault="00F43557" w:rsidP="000502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3557" w:rsidRPr="00B13C08" w:rsidSect="00F435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EB Garamond Regular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C06"/>
    <w:multiLevelType w:val="multilevel"/>
    <w:tmpl w:val="E904D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333A13"/>
    <w:multiLevelType w:val="multilevel"/>
    <w:tmpl w:val="5284E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AA37083"/>
    <w:multiLevelType w:val="multilevel"/>
    <w:tmpl w:val="637E3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BB785F"/>
    <w:multiLevelType w:val="multilevel"/>
    <w:tmpl w:val="35DED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AE2554C"/>
    <w:multiLevelType w:val="multilevel"/>
    <w:tmpl w:val="266E9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DB64A7B"/>
    <w:multiLevelType w:val="multilevel"/>
    <w:tmpl w:val="1F5C8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A575859"/>
    <w:multiLevelType w:val="multilevel"/>
    <w:tmpl w:val="0D98C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7024A98"/>
    <w:multiLevelType w:val="multilevel"/>
    <w:tmpl w:val="ED2A1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AB6775E"/>
    <w:multiLevelType w:val="multilevel"/>
    <w:tmpl w:val="24FAF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DCB1BB9"/>
    <w:multiLevelType w:val="multilevel"/>
    <w:tmpl w:val="9F807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C0319EF"/>
    <w:multiLevelType w:val="multilevel"/>
    <w:tmpl w:val="16AAC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CE6710F"/>
    <w:multiLevelType w:val="hybridMultilevel"/>
    <w:tmpl w:val="32C4D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33602"/>
    <w:multiLevelType w:val="multilevel"/>
    <w:tmpl w:val="5C7C8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5AA4188"/>
    <w:multiLevelType w:val="hybridMultilevel"/>
    <w:tmpl w:val="CDB4F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F43557"/>
    <w:rsid w:val="00050234"/>
    <w:rsid w:val="00074074"/>
    <w:rsid w:val="001F6D2C"/>
    <w:rsid w:val="00222264"/>
    <w:rsid w:val="002A7034"/>
    <w:rsid w:val="002B56DD"/>
    <w:rsid w:val="002E6B3E"/>
    <w:rsid w:val="00332A25"/>
    <w:rsid w:val="0034071F"/>
    <w:rsid w:val="004A78AF"/>
    <w:rsid w:val="004C0519"/>
    <w:rsid w:val="00694164"/>
    <w:rsid w:val="008E4F28"/>
    <w:rsid w:val="009016F6"/>
    <w:rsid w:val="00B13C08"/>
    <w:rsid w:val="00BC277E"/>
    <w:rsid w:val="00D554E4"/>
    <w:rsid w:val="00D81955"/>
    <w:rsid w:val="00DE1F73"/>
    <w:rsid w:val="00DF1395"/>
    <w:rsid w:val="00E713DC"/>
    <w:rsid w:val="00E77FB4"/>
    <w:rsid w:val="00F43557"/>
    <w:rsid w:val="00FD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F73"/>
  </w:style>
  <w:style w:type="paragraph" w:styleId="Titolo1">
    <w:name w:val="heading 1"/>
    <w:basedOn w:val="normal"/>
    <w:next w:val="normal"/>
    <w:rsid w:val="00F435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43557"/>
    <w:pPr>
      <w:keepNext/>
      <w:keepLines/>
      <w:jc w:val="both"/>
      <w:outlineLvl w:val="1"/>
    </w:pPr>
    <w:rPr>
      <w:rFonts w:ascii="EB Garamond" w:eastAsia="EB Garamond" w:hAnsi="EB Garamond" w:cs="EB Garamond"/>
      <w:sz w:val="24"/>
      <w:szCs w:val="24"/>
    </w:rPr>
  </w:style>
  <w:style w:type="paragraph" w:styleId="Titolo3">
    <w:name w:val="heading 3"/>
    <w:basedOn w:val="normal"/>
    <w:next w:val="normal"/>
    <w:rsid w:val="00F435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435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4355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435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43557"/>
  </w:style>
  <w:style w:type="table" w:customStyle="1" w:styleId="TableNormal">
    <w:name w:val="Table Normal"/>
    <w:rsid w:val="00F435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43557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F4355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37BF76AAAD5A4E909C1EF00FDEF28C" ma:contentTypeVersion="12" ma:contentTypeDescription="Creare un nuovo documento." ma:contentTypeScope="" ma:versionID="b13f8c6f31461de1d2639d5ed337cd7f">
  <xsd:schema xmlns:xsd="http://www.w3.org/2001/XMLSchema" xmlns:xs="http://www.w3.org/2001/XMLSchema" xmlns:p="http://schemas.microsoft.com/office/2006/metadata/properties" xmlns:ns2="10289f79-9fef-4d3e-9a63-c1b4dc4b6d8e" xmlns:ns3="19383197-be68-4b70-8fe7-873a300e089b" targetNamespace="http://schemas.microsoft.com/office/2006/metadata/properties" ma:root="true" ma:fieldsID="75d4a12311ac77d8ee4ce8d46af4fa1a" ns2:_="" ns3:_="">
    <xsd:import namespace="10289f79-9fef-4d3e-9a63-c1b4dc4b6d8e"/>
    <xsd:import namespace="19383197-be68-4b70-8fe7-873a300e0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9f79-9fef-4d3e-9a63-c1b4dc4b6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83197-be68-4b70-8fe7-873a300e0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E3889-DE99-41FA-9D7D-AFFAEF659459}"/>
</file>

<file path=customXml/itemProps2.xml><?xml version="1.0" encoding="utf-8"?>
<ds:datastoreItem xmlns:ds="http://schemas.openxmlformats.org/officeDocument/2006/customXml" ds:itemID="{ECE08712-7006-4301-905A-126386A40385}"/>
</file>

<file path=customXml/itemProps3.xml><?xml version="1.0" encoding="utf-8"?>
<ds:datastoreItem xmlns:ds="http://schemas.openxmlformats.org/officeDocument/2006/customXml" ds:itemID="{13056D24-3F26-4828-948A-B28560120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2022-06-08T18:10:00Z</dcterms:created>
  <dcterms:modified xsi:type="dcterms:W3CDTF">2022-06-08T20:47:00Z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0x0101004837BF76AAAD5A4E909C1EF00FDEF28C</vt:lpwstr>
  </property>
</Properties>
</file>